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B70">
        <w:rPr>
          <w:rFonts w:ascii="Times New Roman" w:hAnsi="Times New Roman" w:cs="Times New Roman"/>
          <w:b/>
          <w:i/>
          <w:sz w:val="20"/>
          <w:szCs w:val="20"/>
        </w:rPr>
        <w:t xml:space="preserve">⸙ Снятие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и передача </w:t>
      </w:r>
      <w:r w:rsidRPr="00555B70">
        <w:rPr>
          <w:rFonts w:ascii="Times New Roman" w:hAnsi="Times New Roman" w:cs="Times New Roman"/>
          <w:b/>
          <w:i/>
          <w:sz w:val="20"/>
          <w:szCs w:val="20"/>
        </w:rPr>
        <w:t>показаний расчетного прибора учета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DD2920">
        <w:rPr>
          <w:rFonts w:ascii="Times New Roman" w:hAnsi="Times New Roman" w:cs="Times New Roman"/>
          <w:b/>
          <w:i/>
          <w:sz w:val="20"/>
          <w:szCs w:val="20"/>
        </w:rPr>
        <w:t>контрольное снятие показаний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5A8F">
        <w:rPr>
          <w:rFonts w:ascii="Times New Roman" w:hAnsi="Times New Roman" w:cs="Times New Roman"/>
          <w:sz w:val="20"/>
          <w:szCs w:val="20"/>
          <w:u w:val="single"/>
        </w:rPr>
        <w:t>Лица, ответственные за снятие показаний расчетного прибора учет</w:t>
      </w:r>
      <w:r>
        <w:rPr>
          <w:rFonts w:ascii="Times New Roman" w:hAnsi="Times New Roman" w:cs="Times New Roman"/>
          <w:sz w:val="20"/>
          <w:szCs w:val="20"/>
        </w:rPr>
        <w:t>а: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сетевые организации в отношении приборов учета, присоединенных к интеллектуальным системам учета электрической энергии (мощности) соответствующей сетевой организации, а также иных расчетных приборов учета, расположенных в границах объектов электросетевого хозяйства сетевых организаций или в границах бесхозяйных объектов электросетевого хозяйства;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гарантирующие поставщики в отношении коллективных (общедомовых) приборов учета, присоединенных к интеллектуальным системам учета электрической энергии (мощности) соответствующего гарантирующего поставщика;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потребители (покупатели), производители электрической энергии (мощности) на розничных рынках, собственники (владельцы) объектов электросетевого хозяйства в отношении расчетных приборов учета, установленных в границах объектов таких лиц и не присоединенных к интеллектуальным системам учета электрической энергии (мощности).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5A8F">
        <w:rPr>
          <w:rFonts w:ascii="Times New Roman" w:hAnsi="Times New Roman" w:cs="Times New Roman"/>
          <w:sz w:val="20"/>
          <w:szCs w:val="20"/>
          <w:u w:val="single"/>
        </w:rPr>
        <w:t>Время и дата снятия показаний расчетных приборов учета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5A8F">
        <w:rPr>
          <w:rFonts w:ascii="Consolas" w:hAnsi="Consolas" w:cs="Times New Roman"/>
          <w:sz w:val="18"/>
          <w:szCs w:val="18"/>
        </w:rPr>
        <w:t>(если иное не установлено договором энергоснабжения (купли-продажи (поставки) электрической энергии (мощности), договором оказания услуг по передаче электрической энергии)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коллективные (общедомовые) приборы учета - с 23-го до окончания 25-го дня расчетного месяца, а также по состоянию на 00 часов 00 минут дня расторжения (заключения) договора энергоснабжения, договора оказания услуг по передаче электрической энергии;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приборы учета, установленные в жилых домах, - до окончания 25-го дня расчетного месяца, а также по состоянию на 00 часов 00 минут дня расторжения (заключения) договора энергоснабжения, договора оказания услуг по передаче электрической энергии;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приборы учета, установленные в отношении нежилых помещений, электроснабжение которых осуществляется с использованием общего имущества многоквартирного дома, - до окончания 25-го дня расчетного месяца, а также по состоянию на 00 часов 00 минут дня расторжения (заключения) договора энергоснабжения и (или) договора оказания услуг по передаче электрической энергии;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иные приборы учета - по состоянию на 00 часов 00 минут первого дня месяца, следующего за расчетным периодом, а также дня расторжения (заключения) договора энергоснабжения (купли-продажи (поставки) электрической энергии (мощности), договора оказания услуг по передаче электрической энергии.</w:t>
      </w:r>
      <w:proofErr w:type="gramEnd"/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0306" w:rsidRPr="00BA6BD7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6BD7">
        <w:rPr>
          <w:rFonts w:ascii="Times New Roman" w:hAnsi="Times New Roman" w:cs="Times New Roman"/>
          <w:sz w:val="20"/>
          <w:szCs w:val="20"/>
        </w:rPr>
        <w:t>Снятие показаний расчетного прибора учета, не присоединенного к интеллектуальной системе учета электрической энергии (мощности), оформляется актом снятия показаний расчетного прибора учета и подписывается лицом, ответственным за снятие показаний прибора учета, а также представителями сетевой организации и (или) гарантирующего поставщика (</w:t>
      </w:r>
      <w:proofErr w:type="spellStart"/>
      <w:r w:rsidRPr="00BA6BD7">
        <w:rPr>
          <w:rFonts w:ascii="Times New Roman" w:hAnsi="Times New Roman" w:cs="Times New Roman"/>
          <w:sz w:val="20"/>
          <w:szCs w:val="20"/>
        </w:rPr>
        <w:t>энергосбытовой</w:t>
      </w:r>
      <w:proofErr w:type="spellEnd"/>
      <w:r w:rsidRPr="00BA6B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6BD7"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 w:rsidRPr="00BA6BD7">
        <w:rPr>
          <w:rFonts w:ascii="Times New Roman" w:hAnsi="Times New Roman" w:cs="Times New Roman"/>
          <w:sz w:val="20"/>
          <w:szCs w:val="20"/>
        </w:rPr>
        <w:t xml:space="preserve"> организации) в случае, если в соответствии с условиями договора ими осуществляется совместное снятие показаний расчетного прибора учета.</w:t>
      </w:r>
      <w:proofErr w:type="gramEnd"/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5271">
        <w:rPr>
          <w:rFonts w:ascii="Times New Roman" w:hAnsi="Times New Roman" w:cs="Times New Roman"/>
          <w:sz w:val="20"/>
          <w:szCs w:val="20"/>
          <w:u w:val="single"/>
        </w:rPr>
        <w:t>Передача (представление) показаний расчетных приборов учета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B5A8F">
        <w:rPr>
          <w:rFonts w:ascii="Consolas" w:hAnsi="Consolas" w:cs="Times New Roman"/>
          <w:sz w:val="18"/>
          <w:szCs w:val="18"/>
        </w:rPr>
        <w:t>(если иное не установлено договором энергоснабжения (купли-продажи (поставки) электрической энергии (мощности), договором оказания услуг по передаче электрической энергии)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коллективные (общедомовые) приборы учета, приборы учета, установленные в отношении нежилых помещений многоквартирного дома, электроснабжение которых осуществляется с использованием общего имущества многоквартирного дома, и приборы учета, установленные в отношении жилых домов, - до окончания 26-го дня расчетного месяца;</w:t>
      </w:r>
      <w:proofErr w:type="gramEnd"/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иные приборы учета - до окончания первого дня месяца, следующего за расчетным периодом, а также в течение суток, следующих за датой расторжения (заключения) договора энергоснабжения (купли-продажи (поставки) электрической энергии (мощности), договора оказания услуг по передаче электрической энергии.</w:t>
      </w:r>
      <w:proofErr w:type="gramEnd"/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Показания расчетных приборов учета, </w:t>
      </w:r>
      <w:r w:rsidRPr="006C7A33">
        <w:rPr>
          <w:rFonts w:ascii="Times New Roman" w:hAnsi="Times New Roman" w:cs="Times New Roman"/>
          <w:sz w:val="20"/>
          <w:szCs w:val="20"/>
          <w:u w:val="single"/>
        </w:rPr>
        <w:t>не присоединенных к интеллектуальным системам учета</w:t>
      </w:r>
      <w:r>
        <w:rPr>
          <w:rFonts w:ascii="Times New Roman" w:hAnsi="Times New Roman" w:cs="Times New Roman"/>
          <w:sz w:val="20"/>
          <w:szCs w:val="20"/>
        </w:rPr>
        <w:t xml:space="preserve"> электрической энергии (мощности), представляются с использованием телефонной связи, электронной почты или иным способом, позволяющим подтвердить факт их получения, указанным в договоре, а также при необходимости путем направления акта снятия показаний расчетных приборов учета в письменной форме или в виде электронного документа, подписанного электронной подписью, в течение 3 последующих рабочих дней.</w:t>
      </w:r>
      <w:proofErr w:type="gramEnd"/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Показания расчетных приборов учета, </w:t>
      </w:r>
      <w:r w:rsidRPr="006C7A33">
        <w:rPr>
          <w:rFonts w:ascii="Times New Roman" w:hAnsi="Times New Roman" w:cs="Times New Roman"/>
          <w:sz w:val="20"/>
          <w:szCs w:val="20"/>
          <w:u w:val="single"/>
        </w:rPr>
        <w:t>присоединенных к интеллектуальным системам</w:t>
      </w:r>
      <w:r>
        <w:rPr>
          <w:rFonts w:ascii="Times New Roman" w:hAnsi="Times New Roman" w:cs="Times New Roman"/>
          <w:sz w:val="20"/>
          <w:szCs w:val="20"/>
        </w:rPr>
        <w:t xml:space="preserve"> учета электрической энергии (мощности), показания представляются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(мощности).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Показания контрольного прибора учета, когда он не используется в качестве расчетного прибора учета, снимает лицо, ответственное за снятие показаний прибора учета, в сроки, установленные для снятия показаний расчетных приборов учета </w:t>
      </w:r>
      <w:r w:rsidRPr="006C7A33">
        <w:rPr>
          <w:rFonts w:ascii="Consolas" w:hAnsi="Consolas" w:cs="Times New Roman"/>
          <w:sz w:val="18"/>
          <w:szCs w:val="18"/>
        </w:rPr>
        <w:t>(указаны выше)</w:t>
      </w:r>
      <w:r>
        <w:rPr>
          <w:rFonts w:ascii="Times New Roman" w:hAnsi="Times New Roman" w:cs="Times New Roman"/>
          <w:sz w:val="20"/>
          <w:szCs w:val="20"/>
        </w:rPr>
        <w:t>, которое ведет учет снятых показаний контрольного прибора учета.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Показания контрольного прибора учета, когда он не используется в качестве расчетного прибора учета, передаются по запросу контрагента по договору энергоснабжения (купли-продажи (поставки) электрической энергии (мощности), договору оказания услуг по передаче электрической энергии в течение 2 рабочих дней со дня получения такого запроса, если иной срок их передачи не установлен соответствующим договором.</w:t>
      </w:r>
      <w:proofErr w:type="gramEnd"/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Потребитель (покупатель), имеющий договор купли-продажи (поставки) электрической энергии (мощности) и договор оказания услуг по передаче электрической энергии, в случаях, когда он является лицом, ответственным за снятие показаний прибора учета, - если иное не определено в указанных договорах, - передает информацию о показаниях расчетных приборов учета, </w:t>
      </w:r>
      <w:r w:rsidRPr="002266C8">
        <w:rPr>
          <w:rFonts w:ascii="Times New Roman" w:hAnsi="Times New Roman" w:cs="Times New Roman"/>
          <w:sz w:val="20"/>
          <w:szCs w:val="20"/>
          <w:u w:val="single"/>
        </w:rPr>
        <w:t>не присоединенных к интеллектуальным системам учета электрической энергии (мощности), в том числе контрольных приборов учета, используемых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качестве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расчетных приборов учета, гарантирующему поставщику (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энергосбытовой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организации) и сетевой организации в указанные выше сроки и порядке. </w:t>
      </w:r>
      <w:proofErr w:type="gramStart"/>
      <w:r>
        <w:rPr>
          <w:rFonts w:ascii="Times New Roman" w:hAnsi="Times New Roman" w:cs="Times New Roman"/>
          <w:sz w:val="20"/>
          <w:szCs w:val="20"/>
        </w:rPr>
        <w:t>Если условиями договора купли-продажи (поставки) электрической энергии (мощности) и договора оказания услуг по передаче электрической энергии определено, что потребитель передает информацию о показаниях расчетных приборов учета, в том числе используемых в качестве расчетных контрольных приборов учета, только сетевой организации либо только гарантирующему поставщику (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энергосбытовой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организации), то в этом случае лицо, получившее от потребителя показания расчетного прибора учета, обязано передать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эти данные другому лицу до окончания 2-го числа месяца, следующего за расчетным периодом.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Если сетевая организация снимает показания расчетного прибора учета, в том числе контрольного прибора учета, используемого в качестве расчетного прибора учета,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хозяйства, на основании показаний которого осуществляются расчеты с потребителем, с которым такой сетевой организацией заключен договор оказания услуг по передаче электрической энергии, то сетевая организация обязана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сообщать в указанные выше сроки и в порядке информацию о показаниях такого прибора </w:t>
      </w:r>
      <w:proofErr w:type="gramStart"/>
      <w:r>
        <w:rPr>
          <w:rFonts w:ascii="Times New Roman" w:hAnsi="Times New Roman" w:cs="Times New Roman"/>
          <w:sz w:val="20"/>
          <w:szCs w:val="20"/>
        </w:rPr>
        <w:t>учета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как указанному потребителю, так и обслуживающему его гарантирующему поставщику (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энергосбытовой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организации).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случае непредставления показаний расчетного прибора учета в установленные сроки), для целей определения объема потребления электрической энергии (мощности) и объема производства электрической энергии (мощности) за расчетный период при наличии в соответствующем договоре контрольного прибора учета используются показания такого контрольного прибора учета.</w:t>
      </w:r>
      <w:proofErr w:type="gramEnd"/>
    </w:p>
    <w:p w:rsidR="00B00306" w:rsidRPr="00085271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00306" w:rsidRPr="00BA6BD7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A6BD7">
        <w:rPr>
          <w:rFonts w:ascii="Times New Roman" w:hAnsi="Times New Roman" w:cs="Times New Roman"/>
          <w:sz w:val="20"/>
          <w:szCs w:val="20"/>
          <w:u w:val="single"/>
        </w:rPr>
        <w:t>Контрольное снятие показаний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76CB">
        <w:rPr>
          <w:rFonts w:ascii="Times New Roman" w:hAnsi="Times New Roman" w:cs="Times New Roman"/>
          <w:b/>
          <w:sz w:val="20"/>
          <w:szCs w:val="20"/>
        </w:rPr>
        <w:t xml:space="preserve">ʑ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823E56">
        <w:rPr>
          <w:rFonts w:ascii="Times New Roman" w:hAnsi="Times New Roman" w:cs="Times New Roman"/>
          <w:sz w:val="20"/>
          <w:szCs w:val="20"/>
        </w:rPr>
        <w:t xml:space="preserve">онтрольное снятие </w:t>
      </w:r>
      <w:proofErr w:type="gramStart"/>
      <w:r w:rsidRPr="00823E56">
        <w:rPr>
          <w:rFonts w:ascii="Times New Roman" w:hAnsi="Times New Roman" w:cs="Times New Roman"/>
          <w:sz w:val="20"/>
          <w:szCs w:val="20"/>
        </w:rPr>
        <w:t>показаний</w:t>
      </w:r>
      <w:r>
        <w:rPr>
          <w:rFonts w:ascii="Times New Roman" w:hAnsi="Times New Roman" w:cs="Times New Roman"/>
          <w:sz w:val="20"/>
          <w:szCs w:val="20"/>
        </w:rPr>
        <w:t xml:space="preserve"> расчетных приборов учета</w:t>
      </w:r>
      <w:r w:rsidRPr="00823E56">
        <w:rPr>
          <w:rFonts w:ascii="Times New Roman" w:hAnsi="Times New Roman" w:cs="Times New Roman"/>
          <w:sz w:val="20"/>
          <w:szCs w:val="20"/>
        </w:rPr>
        <w:t xml:space="preserve">, </w:t>
      </w:r>
      <w:r w:rsidRPr="004876CB">
        <w:rPr>
          <w:rFonts w:ascii="Times New Roman" w:hAnsi="Times New Roman" w:cs="Times New Roman"/>
          <w:sz w:val="20"/>
          <w:szCs w:val="20"/>
          <w:u w:val="single"/>
        </w:rPr>
        <w:t>не включенных в интеллектуальную систему учета</w:t>
      </w:r>
      <w:r>
        <w:rPr>
          <w:rFonts w:ascii="Times New Roman" w:hAnsi="Times New Roman" w:cs="Times New Roman"/>
          <w:sz w:val="20"/>
          <w:szCs w:val="20"/>
        </w:rPr>
        <w:t xml:space="preserve"> сетевой организации осуществляется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чаще одного раза в месяц.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отношении расчетных приборов учета, </w:t>
      </w:r>
      <w:r w:rsidRPr="004876CB">
        <w:rPr>
          <w:rFonts w:ascii="Times New Roman" w:hAnsi="Times New Roman" w:cs="Times New Roman"/>
          <w:sz w:val="20"/>
          <w:szCs w:val="20"/>
        </w:rPr>
        <w:t>не присоединенных к интеллектуальным системам</w:t>
      </w:r>
      <w:r>
        <w:rPr>
          <w:rFonts w:ascii="Times New Roman" w:hAnsi="Times New Roman" w:cs="Times New Roman"/>
          <w:sz w:val="20"/>
          <w:szCs w:val="20"/>
        </w:rPr>
        <w:t xml:space="preserve"> учета электрической энергии (мощности), контрольное снятие показаний осуществляется сетевой организацией, к объектам электросетевого хозяйства которой непосредственно или опосредованно присоединены энергопринимающие устройства потребителей (объекты по производству электрической энергии (мощности) производителей электрической энергии (мощности) на розничных рынках), в отношении которых установлены указанные расчетные приборы учета, если иное не установлено в договоре оказания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услуг по передаче электрической энергии, заключенном такой сетевой организацией с другой сетевой организацией. 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проведения контрольного снятия показаний сетевая организация вправе привлекать третьих лиц.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Сетевая организация проводит контрольное снятие показаний приборов учета, </w:t>
      </w:r>
      <w:r w:rsidRPr="004876CB">
        <w:rPr>
          <w:rFonts w:ascii="Times New Roman" w:hAnsi="Times New Roman" w:cs="Times New Roman"/>
          <w:sz w:val="20"/>
          <w:szCs w:val="20"/>
        </w:rPr>
        <w:t>не присоединенных к интеллектуальным системам учета</w:t>
      </w:r>
      <w:r>
        <w:rPr>
          <w:rFonts w:ascii="Times New Roman" w:hAnsi="Times New Roman" w:cs="Times New Roman"/>
          <w:sz w:val="20"/>
          <w:szCs w:val="20"/>
        </w:rPr>
        <w:t xml:space="preserve"> электрической энергии (мощности), в соответствии с разработанным ею планом-графиком проведения контрольного снятия показаний.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76CB">
        <w:rPr>
          <w:rFonts w:ascii="Times New Roman" w:hAnsi="Times New Roman" w:cs="Times New Roman"/>
          <w:sz w:val="20"/>
          <w:szCs w:val="20"/>
        </w:rPr>
        <w:t>В случае если для проведения контрольного снятия показаний сетевой организацией требуется допуск к энергопринимающим устройствам</w:t>
      </w:r>
      <w:r>
        <w:rPr>
          <w:rFonts w:ascii="Times New Roman" w:hAnsi="Times New Roman" w:cs="Times New Roman"/>
          <w:sz w:val="20"/>
          <w:szCs w:val="20"/>
        </w:rPr>
        <w:t xml:space="preserve"> (объектам по производству электрической энергии (мощности), объектам электросетевого хозяйства), в границах которых установлен расчетный прибор учета, то сетевая организация (гарантирующий поставщик) за 5 рабочих дней до планируемой даты его проведения направляет собственнику (владельцу)  уведомление о необходимости обеспечения допуска, содержащее дату и время проведения контрольного снятия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показаний, указанные в плане-графике проведения контрольного снятия показаний, а также информацию о последствиях недопуска.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случае недопуска сетевой организации ею составляется акт о недопуске к приборам учета, в котором указывается дата и время, когда произошел факт недопуска, адрес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Указанный акт составляется в количестве экземпляров по числу участвующих лиц и подписывается уполномоченными представителями сетевой организации. После этого сетевая организация повторно направляет потребителю (производителю электрической энергии (мощности) на розничном рынке) указанное уведомление.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повторном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(мощности), предусмотренный п. 182 Основных положений.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контрольного снятия показаний сетевая организация оформляет актом контрольного снятия показаний,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подписывается сетевой организацией  и иными лицами, приглашенными к участию в контрольном снятии показаний в случае присутствия таких лиц. При отказе потребителя (производителя электрической энергии (мощности) на розничном рынке) от подписания акта в нем указывается причина такого отказа. Акт составляется в количестве экземпляров по числу лиц, участвовавших в проведении контрольного снятия показаний.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76CB">
        <w:rPr>
          <w:rFonts w:ascii="Times New Roman" w:hAnsi="Times New Roman" w:cs="Times New Roman"/>
          <w:sz w:val="20"/>
          <w:szCs w:val="20"/>
        </w:rPr>
        <w:t>Если для проведения контрольного снятия показаний не требуется допуск к энергопринимающим устройствам</w:t>
      </w:r>
      <w:r>
        <w:rPr>
          <w:rFonts w:ascii="Times New Roman" w:hAnsi="Times New Roman" w:cs="Times New Roman"/>
          <w:sz w:val="20"/>
          <w:szCs w:val="20"/>
        </w:rPr>
        <w:t xml:space="preserve"> (объектам по производству электрической энергии (мощности) и такое контрольное снятие показаний проводилось в отсутствие потребителя (производителя электрической энергии (мощности) на розничном рынке), акт контрольного снятия показаний подписывается сетевой организацией и иными лицами, приглашенными к участию в контрольном снятии показаний в установленном настоящим разделом порядке, в случае присутствия таких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лиц.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76CB">
        <w:rPr>
          <w:rFonts w:ascii="Times New Roman" w:hAnsi="Times New Roman" w:cs="Times New Roman"/>
          <w:b/>
          <w:sz w:val="20"/>
          <w:szCs w:val="20"/>
        </w:rPr>
        <w:t>ʑ</w:t>
      </w:r>
      <w:r w:rsidRPr="00823E5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23E56">
        <w:rPr>
          <w:rFonts w:ascii="Times New Roman" w:hAnsi="Times New Roman" w:cs="Times New Roman"/>
          <w:bCs/>
          <w:sz w:val="20"/>
          <w:szCs w:val="20"/>
        </w:rPr>
        <w:t xml:space="preserve">Контрольное снятия показаний расчетных приборов учета, </w:t>
      </w:r>
      <w:r w:rsidRPr="004876CB">
        <w:rPr>
          <w:rFonts w:ascii="Times New Roman" w:hAnsi="Times New Roman" w:cs="Times New Roman"/>
          <w:bCs/>
          <w:sz w:val="20"/>
          <w:szCs w:val="20"/>
          <w:u w:val="single"/>
        </w:rPr>
        <w:t>включенных в интеллектуальную систему учета</w:t>
      </w:r>
      <w:r w:rsidRPr="00823E56">
        <w:rPr>
          <w:rFonts w:ascii="Times New Roman" w:hAnsi="Times New Roman" w:cs="Times New Roman"/>
          <w:bCs/>
          <w:sz w:val="20"/>
          <w:szCs w:val="20"/>
        </w:rPr>
        <w:t xml:space="preserve"> сетевой организации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3D09BA">
        <w:rPr>
          <w:rFonts w:ascii="Times New Roman" w:hAnsi="Times New Roman" w:cs="Times New Roman"/>
          <w:bCs/>
          <w:sz w:val="20"/>
          <w:szCs w:val="20"/>
        </w:rPr>
        <w:t>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порядке, установленном</w:t>
      </w:r>
      <w:r>
        <w:rPr>
          <w:rFonts w:ascii="Times New Roman" w:hAnsi="Times New Roman" w:cs="Times New Roman"/>
          <w:bCs/>
          <w:sz w:val="20"/>
          <w:szCs w:val="20"/>
        </w:rPr>
        <w:t xml:space="preserve"> Правилами</w:t>
      </w:r>
      <w:r w:rsidRPr="003D09BA">
        <w:rPr>
          <w:rFonts w:ascii="Times New Roman" w:hAnsi="Times New Roman" w:cs="Times New Roman"/>
          <w:bCs/>
          <w:sz w:val="20"/>
          <w:szCs w:val="20"/>
        </w:rPr>
        <w:t xml:space="preserve"> предоставления доступа к минимальному набору функций интеллектуальных систем учета электрической энергии (мощности), либо не чаще одного раза в месяц путем контрольного снятия показаний в порядке, предусмотренном </w:t>
      </w:r>
      <w:r>
        <w:rPr>
          <w:rFonts w:ascii="Times New Roman" w:hAnsi="Times New Roman" w:cs="Times New Roman"/>
          <w:bCs/>
          <w:sz w:val="20"/>
          <w:szCs w:val="20"/>
        </w:rPr>
        <w:t>Основными положениями</w:t>
      </w:r>
      <w:proofErr w:type="gramEnd"/>
      <w:r w:rsidRPr="003D09BA">
        <w:rPr>
          <w:rFonts w:ascii="Times New Roman" w:hAnsi="Times New Roman" w:cs="Times New Roman"/>
          <w:bCs/>
          <w:sz w:val="20"/>
          <w:szCs w:val="20"/>
        </w:rPr>
        <w:t xml:space="preserve">, на основании заявления в присутствии субъекта розничных рынков, в отношении которого обязательства по договору энергоснабжения (купли-продажи (поставки) электрической энергии (мощности) или договору оказания услуг по передаче электрической энергии) определяются с использованием показаний такого прибора учета. В таком случае сетевая организация </w:t>
      </w:r>
      <w:r>
        <w:rPr>
          <w:rFonts w:ascii="Times New Roman" w:hAnsi="Times New Roman" w:cs="Times New Roman"/>
          <w:sz w:val="20"/>
          <w:szCs w:val="20"/>
        </w:rPr>
        <w:t xml:space="preserve">организовывает контрольное снятие показаний не позднее 10 рабочих дней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поступления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указанного заявления. </w:t>
      </w:r>
    </w:p>
    <w:p w:rsidR="00B00306" w:rsidRDefault="00B00306" w:rsidP="00B00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Указанное заявление подается в адрес гарантирующего поставщика (сетевой организации, если контрольное снятие показаний требуется в рамках определения обязательств по договору оказания услуг по передаче электрической энергии).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Гарантирующий поставщик, за исключением случаев контрольного снятия показаний коллективных (общедомовых) приборов учета, в течение одного рабочего дня направляет полученное заявление сетевой организации, ответственной за снятие показаний по соответствующему прибору учета.</w:t>
      </w:r>
    </w:p>
    <w:p w:rsidR="001B4CD0" w:rsidRDefault="001B4CD0"/>
    <w:sectPr w:rsidR="001B4CD0" w:rsidSect="00B0030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0306"/>
    <w:rsid w:val="001B4CD0"/>
    <w:rsid w:val="00B0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1952</Words>
  <Characters>11131</Characters>
  <Application>Microsoft Office Word</Application>
  <DocSecurity>0</DocSecurity>
  <Lines>92</Lines>
  <Paragraphs>26</Paragraphs>
  <ScaleCrop>false</ScaleCrop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2П</dc:creator>
  <cp:keywords/>
  <dc:description/>
  <cp:lastModifiedBy>2П</cp:lastModifiedBy>
  <cp:revision>2</cp:revision>
  <dcterms:created xsi:type="dcterms:W3CDTF">2022-03-15T19:45:00Z</dcterms:created>
  <dcterms:modified xsi:type="dcterms:W3CDTF">2022-03-15T19:46:00Z</dcterms:modified>
</cp:coreProperties>
</file>